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08F54FD8" w14:textId="7097D741" w:rsidR="008F2775" w:rsidRPr="008F2775" w:rsidRDefault="3BB7500D" w:rsidP="3BB7500D">
      <w:pPr>
        <w:rPr>
          <w:rFonts w:asciiTheme="majorHAnsi" w:hAnsiTheme="majorHAnsi" w:cstheme="majorBidi"/>
          <w:b/>
          <w:bCs/>
          <w:lang w:val="en-NZ"/>
        </w:rPr>
      </w:pPr>
      <w:r w:rsidRPr="3BB7500D">
        <w:rPr>
          <w:rFonts w:asciiTheme="majorHAnsi" w:hAnsiTheme="majorHAnsi" w:cstheme="majorBidi"/>
          <w:b/>
          <w:bCs/>
          <w:lang w:val="en-NZ"/>
        </w:rPr>
        <w:t xml:space="preserve">Meeting took place at The Executive Seminar Suite, Massey University, Wallace Street </w:t>
      </w:r>
    </w:p>
    <w:p w14:paraId="4604D5F4" w14:textId="5AD1A904"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6.00pm, Thursday </w:t>
      </w:r>
      <w:r w:rsidR="007902E3">
        <w:rPr>
          <w:rFonts w:asciiTheme="majorHAnsi" w:hAnsiTheme="majorHAnsi" w:cstheme="majorHAnsi"/>
          <w:b/>
          <w:lang w:val="en-NZ"/>
        </w:rPr>
        <w:t xml:space="preserve">8 </w:t>
      </w:r>
      <w:r w:rsidR="00AE113C">
        <w:rPr>
          <w:rFonts w:asciiTheme="majorHAnsi" w:hAnsiTheme="majorHAnsi" w:cstheme="majorHAnsi"/>
          <w:b/>
          <w:lang w:val="en-NZ"/>
        </w:rPr>
        <w:t>August</w:t>
      </w:r>
      <w:r w:rsidR="00A5310E">
        <w:rPr>
          <w:rFonts w:asciiTheme="majorHAnsi" w:hAnsiTheme="majorHAnsi" w:cstheme="majorHAnsi"/>
          <w:b/>
          <w:lang w:val="en-NZ"/>
        </w:rPr>
        <w:t xml:space="preserve"> </w:t>
      </w:r>
      <w:r w:rsidRPr="008F2775">
        <w:rPr>
          <w:rFonts w:asciiTheme="majorHAnsi" w:hAnsiTheme="majorHAnsi" w:cstheme="majorHAnsi"/>
          <w:b/>
          <w:lang w:val="en-NZ"/>
        </w:rPr>
        <w:t>2019</w:t>
      </w:r>
    </w:p>
    <w:p w14:paraId="4290CC3B" w14:textId="77777777" w:rsidR="008F2775" w:rsidRDefault="008F2775" w:rsidP="008F2775">
      <w:pPr>
        <w:rPr>
          <w:lang w:val="en-NZ"/>
        </w:rPr>
      </w:pPr>
    </w:p>
    <w:p w14:paraId="47F7BE10" w14:textId="77777777" w:rsidR="008F2775" w:rsidRPr="008F2775" w:rsidRDefault="008F2775" w:rsidP="008F2775">
      <w:pPr>
        <w:rPr>
          <w:b/>
          <w:lang w:val="en-NZ"/>
        </w:rPr>
      </w:pPr>
      <w:r w:rsidRPr="008F2775">
        <w:rPr>
          <w:b/>
          <w:lang w:val="en-NZ"/>
        </w:rPr>
        <w:t>Attendees</w:t>
      </w:r>
    </w:p>
    <w:p w14:paraId="0643425C" w14:textId="77777777" w:rsidR="008F2775" w:rsidRDefault="008F2775" w:rsidP="008F2775">
      <w:pPr>
        <w:rPr>
          <w:lang w:val="en-NZ"/>
        </w:rPr>
      </w:pPr>
    </w:p>
    <w:tbl>
      <w:tblPr>
        <w:tblStyle w:val="TableGrid"/>
        <w:tblW w:w="8956" w:type="dxa"/>
        <w:tblLook w:val="04A0" w:firstRow="1" w:lastRow="0" w:firstColumn="1" w:lastColumn="0" w:noHBand="0" w:noVBand="1"/>
      </w:tblPr>
      <w:tblGrid>
        <w:gridCol w:w="3256"/>
        <w:gridCol w:w="2977"/>
        <w:gridCol w:w="2723"/>
      </w:tblGrid>
      <w:tr w:rsidR="008F2775" w:rsidRPr="008F2775" w14:paraId="02F8E04D" w14:textId="77777777" w:rsidTr="00BA36DA">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D2E7EC3" w14:textId="77777777" w:rsidR="008F2775" w:rsidRDefault="008F2775" w:rsidP="008F2775">
            <w:pPr>
              <w:numPr>
                <w:ilvl w:val="0"/>
                <w:numId w:val="14"/>
              </w:numPr>
              <w:spacing w:after="160" w:line="256" w:lineRule="auto"/>
              <w:contextualSpacing/>
            </w:pPr>
            <w:r>
              <w:t>Carol Comber</w:t>
            </w:r>
          </w:p>
          <w:p w14:paraId="3647FA27" w14:textId="77777777" w:rsidR="008F2775" w:rsidRDefault="008F2775" w:rsidP="008F2775">
            <w:pPr>
              <w:numPr>
                <w:ilvl w:val="0"/>
                <w:numId w:val="14"/>
              </w:numPr>
              <w:spacing w:after="160" w:line="256" w:lineRule="auto"/>
              <w:contextualSpacing/>
            </w:pPr>
            <w:r>
              <w:t>John Bishop</w:t>
            </w:r>
          </w:p>
          <w:p w14:paraId="17A020E0" w14:textId="77777777" w:rsidR="009C18B2" w:rsidRDefault="009C18B2" w:rsidP="00980FC2">
            <w:pPr>
              <w:numPr>
                <w:ilvl w:val="0"/>
                <w:numId w:val="14"/>
              </w:numPr>
              <w:spacing w:after="160" w:line="256" w:lineRule="auto"/>
              <w:contextualSpacing/>
            </w:pPr>
            <w:r>
              <w:t xml:space="preserve">Steve </w:t>
            </w:r>
            <w:proofErr w:type="spellStart"/>
            <w:r>
              <w:t>Cromb</w:t>
            </w:r>
            <w:proofErr w:type="spellEnd"/>
            <w:r>
              <w:t xml:space="preserve"> </w:t>
            </w:r>
          </w:p>
          <w:p w14:paraId="3E13857D" w14:textId="28F7B5D5" w:rsidR="009C18B2" w:rsidRPr="00A5310E" w:rsidRDefault="001B2869" w:rsidP="00980FC2">
            <w:pPr>
              <w:numPr>
                <w:ilvl w:val="0"/>
                <w:numId w:val="14"/>
              </w:numPr>
              <w:spacing w:after="160" w:line="256" w:lineRule="auto"/>
              <w:contextualSpacing/>
            </w:pPr>
            <w:r>
              <w:t xml:space="preserve">Susan </w:t>
            </w:r>
            <w:r w:rsidR="00467E5C">
              <w:t>Cook</w:t>
            </w:r>
          </w:p>
          <w:p w14:paraId="520F9B4A" w14:textId="77777777" w:rsidR="00A5310E" w:rsidRPr="00A5310E" w:rsidRDefault="00A5310E" w:rsidP="00980FC2">
            <w:pPr>
              <w:numPr>
                <w:ilvl w:val="0"/>
                <w:numId w:val="14"/>
              </w:numPr>
              <w:spacing w:after="160" w:line="256" w:lineRule="auto"/>
              <w:contextualSpacing/>
            </w:pPr>
            <w:r>
              <w:rPr>
                <w:rFonts w:asciiTheme="majorHAnsi" w:hAnsiTheme="majorHAnsi" w:cstheme="majorHAnsi"/>
              </w:rPr>
              <w:t>Jane Loughnan</w:t>
            </w:r>
          </w:p>
          <w:p w14:paraId="270AD552" w14:textId="77777777" w:rsidR="00A5310E" w:rsidRDefault="00467E5C" w:rsidP="00980FC2">
            <w:pPr>
              <w:numPr>
                <w:ilvl w:val="0"/>
                <w:numId w:val="14"/>
              </w:numPr>
              <w:spacing w:after="160" w:line="256" w:lineRule="auto"/>
              <w:contextualSpacing/>
            </w:pPr>
            <w:r>
              <w:t>Peter Cooke</w:t>
            </w:r>
            <w:r w:rsidR="004225F0">
              <w:t xml:space="preserve"> </w:t>
            </w:r>
          </w:p>
          <w:p w14:paraId="087CABC5" w14:textId="65A670B2" w:rsidR="00FB32F1" w:rsidRPr="00980FC2" w:rsidRDefault="00FB32F1" w:rsidP="00980FC2">
            <w:pPr>
              <w:numPr>
                <w:ilvl w:val="0"/>
                <w:numId w:val="14"/>
              </w:numPr>
              <w:spacing w:after="160" w:line="256" w:lineRule="auto"/>
              <w:contextualSpacing/>
            </w:pPr>
            <w:r w:rsidRPr="3BB7500D">
              <w:rPr>
                <w:rFonts w:asciiTheme="majorHAnsi" w:hAnsiTheme="majorHAnsi" w:cstheme="majorBidi"/>
              </w:rPr>
              <w:t xml:space="preserve">Sharon </w:t>
            </w:r>
            <w:proofErr w:type="spellStart"/>
            <w:r w:rsidRPr="3BB7500D">
              <w:rPr>
                <w:rFonts w:asciiTheme="majorHAnsi" w:hAnsiTheme="majorHAnsi" w:cstheme="majorBidi"/>
              </w:rPr>
              <w:t>McGavin</w:t>
            </w:r>
            <w:proofErr w:type="spellEnd"/>
          </w:p>
        </w:tc>
        <w:tc>
          <w:tcPr>
            <w:tcW w:w="2723"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77777777" w:rsidR="008F2775" w:rsidRPr="008F2775" w:rsidRDefault="008F2775" w:rsidP="008F2775">
            <w:pPr>
              <w:pStyle w:val="ListParagraph"/>
              <w:numPr>
                <w:ilvl w:val="0"/>
                <w:numId w:val="17"/>
              </w:numPr>
              <w:spacing w:after="160" w:line="256" w:lineRule="auto"/>
              <w:rPr>
                <w:b/>
              </w:rPr>
            </w:pPr>
            <w:r>
              <w:t>Richard Hickman</w:t>
            </w:r>
          </w:p>
          <w:p w14:paraId="75990F40" w14:textId="77777777" w:rsidR="008F2775" w:rsidRPr="008F2775" w:rsidRDefault="008F2775" w:rsidP="008F2775">
            <w:pPr>
              <w:pStyle w:val="ListParagraph"/>
              <w:numPr>
                <w:ilvl w:val="0"/>
                <w:numId w:val="17"/>
              </w:numPr>
              <w:spacing w:after="160" w:line="256" w:lineRule="auto"/>
              <w:rPr>
                <w:b/>
              </w:rPr>
            </w:pPr>
            <w:r>
              <w:t xml:space="preserve">Joel </w:t>
            </w:r>
            <w:r w:rsidR="00CC0BC6">
              <w:t>De Boer</w:t>
            </w:r>
          </w:p>
          <w:p w14:paraId="7D429F9C" w14:textId="0EEEB840" w:rsidR="003D6630" w:rsidRPr="00C56F3C" w:rsidRDefault="003D6630" w:rsidP="008F2775">
            <w:pPr>
              <w:pStyle w:val="ListParagraph"/>
              <w:numPr>
                <w:ilvl w:val="0"/>
                <w:numId w:val="17"/>
              </w:numPr>
              <w:spacing w:after="160" w:line="256" w:lineRule="auto"/>
              <w:rPr>
                <w:b/>
              </w:rPr>
            </w:pPr>
            <w:r w:rsidRPr="003D6630">
              <w:t xml:space="preserve">Arne Ganseman </w:t>
            </w:r>
          </w:p>
          <w:p w14:paraId="771F3501" w14:textId="57D31176" w:rsidR="00C56F3C" w:rsidRPr="003D6630" w:rsidRDefault="00C56F3C" w:rsidP="008F2775">
            <w:pPr>
              <w:pStyle w:val="ListParagraph"/>
              <w:numPr>
                <w:ilvl w:val="0"/>
                <w:numId w:val="17"/>
              </w:numPr>
              <w:spacing w:after="160" w:line="256" w:lineRule="auto"/>
              <w:rPr>
                <w:b/>
              </w:rPr>
            </w:pPr>
            <w:r>
              <w:rPr>
                <w:bCs/>
              </w:rPr>
              <w:t xml:space="preserve">Blair Mould </w:t>
            </w:r>
          </w:p>
          <w:p w14:paraId="502146D6" w14:textId="7FF2249F" w:rsidR="008F2775" w:rsidRPr="00F946CA" w:rsidRDefault="003D6630" w:rsidP="008F2775">
            <w:pPr>
              <w:pStyle w:val="ListParagraph"/>
              <w:numPr>
                <w:ilvl w:val="0"/>
                <w:numId w:val="17"/>
              </w:numPr>
              <w:spacing w:after="160" w:line="256" w:lineRule="auto"/>
              <w:rPr>
                <w:b/>
              </w:rPr>
            </w:pPr>
            <w:r>
              <w:t>S</w:t>
            </w:r>
            <w:r w:rsidR="008F2775">
              <w:t xml:space="preserve">uzanne Pollard </w:t>
            </w:r>
          </w:p>
          <w:p w14:paraId="27A77096" w14:textId="77777777" w:rsidR="00F946CA" w:rsidRPr="009C18B2" w:rsidRDefault="00F946CA" w:rsidP="008F2775">
            <w:pPr>
              <w:pStyle w:val="ListParagraph"/>
              <w:numPr>
                <w:ilvl w:val="0"/>
                <w:numId w:val="17"/>
              </w:numPr>
              <w:spacing w:after="160" w:line="256" w:lineRule="auto"/>
              <w:rPr>
                <w:b/>
              </w:rPr>
            </w:pPr>
            <w:r>
              <w:t xml:space="preserve">Gareth Penhale </w:t>
            </w:r>
          </w:p>
          <w:p w14:paraId="76AE9BA9" w14:textId="77777777" w:rsidR="009C18B2" w:rsidRPr="00C56F3C" w:rsidRDefault="009C18B2" w:rsidP="008F2775">
            <w:pPr>
              <w:pStyle w:val="ListParagraph"/>
              <w:numPr>
                <w:ilvl w:val="0"/>
                <w:numId w:val="17"/>
              </w:numPr>
              <w:spacing w:after="160" w:line="256" w:lineRule="auto"/>
              <w:rPr>
                <w:b/>
              </w:rPr>
            </w:pPr>
            <w:r>
              <w:t>Bob Bar</w:t>
            </w:r>
            <w:r w:rsidR="000C2523">
              <w:t>b</w:t>
            </w:r>
            <w:r>
              <w:t xml:space="preserve">er  </w:t>
            </w:r>
          </w:p>
          <w:p w14:paraId="49642BC6" w14:textId="77777777" w:rsidR="00C56F3C" w:rsidRPr="00FB32F1" w:rsidRDefault="00C56F3C" w:rsidP="008F2775">
            <w:pPr>
              <w:pStyle w:val="ListParagraph"/>
              <w:numPr>
                <w:ilvl w:val="0"/>
                <w:numId w:val="17"/>
              </w:numPr>
              <w:spacing w:after="160" w:line="256" w:lineRule="auto"/>
              <w:rPr>
                <w:b/>
              </w:rPr>
            </w:pPr>
            <w:r>
              <w:t xml:space="preserve">Peter Hamilton </w:t>
            </w:r>
          </w:p>
          <w:p w14:paraId="5D96F319" w14:textId="67BC0D16" w:rsidR="00FB32F1" w:rsidRPr="008F2775" w:rsidRDefault="00FB32F1" w:rsidP="008F2775">
            <w:pPr>
              <w:pStyle w:val="ListParagraph"/>
              <w:numPr>
                <w:ilvl w:val="0"/>
                <w:numId w:val="17"/>
              </w:numPr>
              <w:spacing w:after="160" w:line="256" w:lineRule="auto"/>
              <w:rPr>
                <w:b/>
              </w:rPr>
            </w:pPr>
            <w:r>
              <w:t xml:space="preserve">Iona Pannett </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03FBA33B" w14:textId="77777777" w:rsidR="008F2775" w:rsidRPr="008F2775" w:rsidRDefault="008F2775" w:rsidP="008F2775">
      <w:pPr>
        <w:rPr>
          <w:rFonts w:asciiTheme="majorHAnsi" w:hAnsiTheme="majorHAnsi" w:cstheme="majorHAnsi"/>
          <w:b/>
          <w:lang w:val="en-NZ"/>
        </w:rPr>
      </w:pPr>
    </w:p>
    <w:p w14:paraId="51699315" w14:textId="550BB4F9" w:rsidR="002A29ED" w:rsidRDefault="002A29ED" w:rsidP="00FB32F1">
      <w:pPr>
        <w:spacing w:after="160" w:line="256" w:lineRule="auto"/>
        <w:contextualSpacing/>
      </w:pPr>
      <w:r w:rsidRPr="002A29ED">
        <w:rPr>
          <w:rFonts w:asciiTheme="majorHAnsi" w:hAnsiTheme="majorHAnsi" w:cstheme="majorHAnsi"/>
        </w:rPr>
        <w:t>Emma Paisley</w:t>
      </w:r>
      <w:r w:rsidRPr="002A29ED">
        <w:rPr>
          <w:rFonts w:asciiTheme="majorHAnsi" w:hAnsiTheme="majorHAnsi" w:cstheme="majorHAnsi"/>
        </w:rPr>
        <w:t xml:space="preserve">, </w:t>
      </w:r>
      <w:r w:rsidRPr="002A29ED">
        <w:rPr>
          <w:rFonts w:asciiTheme="majorHAnsi" w:hAnsiTheme="majorHAnsi" w:cstheme="majorHAnsi"/>
        </w:rPr>
        <w:t>Judy Hutt</w:t>
      </w:r>
      <w:r w:rsidRPr="002A29ED">
        <w:rPr>
          <w:rFonts w:asciiTheme="majorHAnsi" w:hAnsiTheme="majorHAnsi" w:cstheme="majorHAnsi"/>
        </w:rPr>
        <w:t xml:space="preserve">, </w:t>
      </w:r>
      <w:r w:rsidRPr="002A29ED">
        <w:rPr>
          <w:rFonts w:asciiTheme="majorHAnsi" w:hAnsiTheme="majorHAnsi" w:cstheme="majorHAnsi"/>
        </w:rPr>
        <w:t>Marjory Embleton</w:t>
      </w:r>
      <w:r w:rsidRPr="002A29ED">
        <w:rPr>
          <w:rFonts w:asciiTheme="majorHAnsi" w:hAnsiTheme="majorHAnsi" w:cstheme="majorHAnsi"/>
        </w:rPr>
        <w:t xml:space="preserve">, </w:t>
      </w:r>
      <w:r w:rsidRPr="002A29ED">
        <w:rPr>
          <w:rFonts w:asciiTheme="majorHAnsi" w:hAnsiTheme="majorHAnsi" w:cstheme="majorHAnsi"/>
        </w:rPr>
        <w:t xml:space="preserve">Victor </w:t>
      </w:r>
      <w:proofErr w:type="spellStart"/>
      <w:r w:rsidRPr="002A29ED">
        <w:rPr>
          <w:rFonts w:asciiTheme="majorHAnsi" w:hAnsiTheme="majorHAnsi" w:cstheme="majorHAnsi"/>
        </w:rPr>
        <w:t>Anderlini</w:t>
      </w:r>
      <w:proofErr w:type="spellEnd"/>
      <w:r>
        <w:rPr>
          <w:rFonts w:asciiTheme="majorHAnsi" w:hAnsiTheme="majorHAnsi" w:cstheme="majorHAnsi"/>
        </w:rPr>
        <w:t xml:space="preserve">, </w:t>
      </w:r>
      <w:r>
        <w:t>Mary Hutchinson</w:t>
      </w:r>
    </w:p>
    <w:p w14:paraId="290CDD75" w14:textId="77777777" w:rsidR="00F946CA" w:rsidRDefault="00F946CA" w:rsidP="008F2775">
      <w:pPr>
        <w:rPr>
          <w:rFonts w:asciiTheme="majorHAnsi" w:hAnsiTheme="majorHAnsi" w:cstheme="majorHAnsi"/>
          <w:lang w:val="en-NZ"/>
        </w:rPr>
      </w:pPr>
      <w:bookmarkStart w:id="0" w:name="_GoBack"/>
      <w:bookmarkEnd w:id="0"/>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11A506AA" w14:textId="77777777" w:rsidR="00BA36DA" w:rsidRDefault="00BA36DA" w:rsidP="00BA36DA">
      <w:pPr>
        <w:rPr>
          <w:rFonts w:asciiTheme="majorHAnsi" w:hAnsiTheme="majorHAnsi" w:cstheme="majorHAnsi"/>
          <w:lang w:val="en-NZ"/>
        </w:rPr>
      </w:pPr>
      <w:r>
        <w:rPr>
          <w:rFonts w:asciiTheme="majorHAnsi" w:hAnsiTheme="majorHAnsi" w:cstheme="majorHAnsi"/>
          <w:lang w:val="en-NZ"/>
        </w:rPr>
        <w:t xml:space="preserve">Jane welcomed everyone, </w:t>
      </w:r>
      <w:r w:rsidR="00F946CA">
        <w:rPr>
          <w:rFonts w:asciiTheme="majorHAnsi" w:hAnsiTheme="majorHAnsi" w:cstheme="majorHAnsi"/>
          <w:lang w:val="en-NZ"/>
        </w:rPr>
        <w:t xml:space="preserve">introduced new attendees, </w:t>
      </w:r>
      <w:r>
        <w:rPr>
          <w:rFonts w:asciiTheme="majorHAnsi" w:hAnsiTheme="majorHAnsi" w:cstheme="majorHAnsi"/>
          <w:lang w:val="en-NZ"/>
        </w:rPr>
        <w:t>thanked them for attending and outlined the agenda for the evening</w:t>
      </w:r>
      <w:r w:rsidR="00F946CA">
        <w:rPr>
          <w:rFonts w:asciiTheme="majorHAnsi" w:hAnsiTheme="majorHAnsi" w:cstheme="majorHAnsi"/>
          <w:lang w:val="en-NZ"/>
        </w:rPr>
        <w:t xml:space="preserve">. </w:t>
      </w:r>
    </w:p>
    <w:p w14:paraId="02FD711E" w14:textId="77777777" w:rsidR="00980FC2" w:rsidRDefault="00980FC2" w:rsidP="00183926">
      <w:pPr>
        <w:rPr>
          <w:rFonts w:asciiTheme="majorHAnsi" w:hAnsiTheme="majorHAnsi" w:cstheme="majorHAnsi"/>
          <w:lang w:val="en-NZ"/>
        </w:rPr>
      </w:pPr>
    </w:p>
    <w:p w14:paraId="4FE938B4" w14:textId="77777777"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from previous meeting </w:t>
      </w:r>
    </w:p>
    <w:p w14:paraId="4131430F" w14:textId="77777777" w:rsidR="00794FA3" w:rsidRDefault="00794FA3" w:rsidP="00183926">
      <w:pPr>
        <w:rPr>
          <w:rFonts w:asciiTheme="majorHAnsi" w:hAnsiTheme="majorHAnsi" w:cstheme="majorHAnsi"/>
          <w:lang w:val="en-NZ"/>
        </w:rPr>
      </w:pPr>
    </w:p>
    <w:p w14:paraId="19E675FC" w14:textId="16F9AFBA" w:rsidR="00794FA3" w:rsidRDefault="3BB7500D" w:rsidP="3BB7500D">
      <w:pPr>
        <w:rPr>
          <w:rFonts w:asciiTheme="majorHAnsi" w:hAnsiTheme="majorHAnsi" w:cstheme="majorBidi"/>
          <w:lang w:val="en-NZ"/>
        </w:rPr>
      </w:pPr>
      <w:r w:rsidRPr="3BB7500D">
        <w:rPr>
          <w:rFonts w:asciiTheme="majorHAnsi" w:hAnsiTheme="majorHAnsi" w:cstheme="majorBidi"/>
          <w:lang w:val="en-NZ"/>
        </w:rPr>
        <w:t xml:space="preserve">Agreed as circulated.  </w:t>
      </w:r>
    </w:p>
    <w:p w14:paraId="39490EBA" w14:textId="77777777" w:rsidR="00BE1391" w:rsidRPr="00794FA3" w:rsidRDefault="00BE1391" w:rsidP="00183926">
      <w:pPr>
        <w:rPr>
          <w:rFonts w:asciiTheme="majorHAnsi" w:hAnsiTheme="majorHAnsi" w:cstheme="majorHAnsi"/>
          <w:lang w:val="en-NZ"/>
        </w:rPr>
      </w:pPr>
    </w:p>
    <w:p w14:paraId="42C6C8AA" w14:textId="77777777"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77777777" w:rsidR="00980FC2" w:rsidRDefault="00980FC2" w:rsidP="00EB3FB7">
      <w:pPr>
        <w:rPr>
          <w:rFonts w:asciiTheme="majorHAnsi" w:hAnsiTheme="majorHAnsi" w:cstheme="majorHAnsi"/>
          <w:lang w:val="en-NZ"/>
        </w:rPr>
      </w:pPr>
    </w:p>
    <w:p w14:paraId="12A3B129" w14:textId="372CC253" w:rsidR="00980FC2" w:rsidRDefault="003D6630" w:rsidP="00EB3FB7">
      <w:pPr>
        <w:rPr>
          <w:rFonts w:asciiTheme="majorHAnsi" w:hAnsiTheme="majorHAnsi" w:cstheme="majorHAnsi"/>
          <w:lang w:val="en-NZ"/>
        </w:rPr>
      </w:pPr>
      <w:r>
        <w:rPr>
          <w:rFonts w:asciiTheme="majorHAnsi" w:hAnsiTheme="majorHAnsi" w:cstheme="majorHAnsi"/>
          <w:lang w:val="en-NZ"/>
        </w:rPr>
        <w:t>Arne</w:t>
      </w:r>
      <w:r w:rsidR="00B84AE0">
        <w:rPr>
          <w:rFonts w:asciiTheme="majorHAnsi" w:hAnsiTheme="majorHAnsi" w:cstheme="majorHAnsi"/>
          <w:lang w:val="en-NZ"/>
        </w:rPr>
        <w:t xml:space="preserve"> and Su</w:t>
      </w:r>
      <w:r w:rsidR="00980FC2">
        <w:rPr>
          <w:rFonts w:asciiTheme="majorHAnsi" w:hAnsiTheme="majorHAnsi" w:cstheme="majorHAnsi"/>
          <w:lang w:val="en-NZ"/>
        </w:rPr>
        <w:t>za</w:t>
      </w:r>
      <w:r w:rsidR="00B84AE0">
        <w:rPr>
          <w:rFonts w:asciiTheme="majorHAnsi" w:hAnsiTheme="majorHAnsi" w:cstheme="majorHAnsi"/>
          <w:lang w:val="en-NZ"/>
        </w:rPr>
        <w:t>n</w:t>
      </w:r>
      <w:r w:rsidR="00980FC2">
        <w:rPr>
          <w:rFonts w:asciiTheme="majorHAnsi" w:hAnsiTheme="majorHAnsi" w:cstheme="majorHAnsi"/>
          <w:lang w:val="en-NZ"/>
        </w:rPr>
        <w:t xml:space="preserve">ne </w:t>
      </w:r>
      <w:r w:rsidR="001C30BD">
        <w:rPr>
          <w:rFonts w:asciiTheme="majorHAnsi" w:hAnsiTheme="majorHAnsi" w:cstheme="majorHAnsi"/>
          <w:lang w:val="en-NZ"/>
        </w:rPr>
        <w:t>provided a general</w:t>
      </w:r>
      <w:r w:rsidR="00980FC2">
        <w:rPr>
          <w:rFonts w:asciiTheme="majorHAnsi" w:hAnsiTheme="majorHAnsi" w:cstheme="majorHAnsi"/>
          <w:lang w:val="en-NZ"/>
        </w:rPr>
        <w:t xml:space="preserve"> update and answered questions from the group. Main points of discussion were: </w:t>
      </w:r>
    </w:p>
    <w:p w14:paraId="2CD01E67" w14:textId="77777777" w:rsidR="00794FA3" w:rsidRDefault="00794FA3" w:rsidP="00EB3FB7">
      <w:pPr>
        <w:rPr>
          <w:rFonts w:asciiTheme="majorHAnsi" w:hAnsiTheme="majorHAnsi" w:cstheme="majorHAnsi"/>
          <w:lang w:val="en-NZ"/>
        </w:rPr>
      </w:pPr>
    </w:p>
    <w:p w14:paraId="47083805" w14:textId="147283B4" w:rsidR="00242D71" w:rsidRDefault="00242D71"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Arne introduced himself </w:t>
      </w:r>
    </w:p>
    <w:p w14:paraId="472B2B36" w14:textId="183941B4" w:rsidR="001C30BD" w:rsidRDefault="003D6630"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Progress has been made on installing the new local watermain with the new pipe now </w:t>
      </w:r>
      <w:r w:rsidR="00242D71">
        <w:rPr>
          <w:rFonts w:asciiTheme="majorHAnsi" w:hAnsiTheme="majorHAnsi" w:cstheme="majorHAnsi"/>
          <w:lang w:val="en-NZ"/>
        </w:rPr>
        <w:t>3/4</w:t>
      </w:r>
      <w:r>
        <w:rPr>
          <w:rFonts w:asciiTheme="majorHAnsi" w:hAnsiTheme="majorHAnsi" w:cstheme="majorHAnsi"/>
          <w:lang w:val="en-NZ"/>
        </w:rPr>
        <w:t xml:space="preserve"> of the way down Hargreaves, the next step will be to install and connect </w:t>
      </w:r>
      <w:r>
        <w:rPr>
          <w:rFonts w:asciiTheme="majorHAnsi" w:hAnsiTheme="majorHAnsi" w:cstheme="majorHAnsi"/>
          <w:lang w:val="en-NZ"/>
        </w:rPr>
        <w:lastRenderedPageBreak/>
        <w:t xml:space="preserve">the new laterals.   </w:t>
      </w:r>
      <w:r w:rsidR="00242D71">
        <w:rPr>
          <w:rFonts w:asciiTheme="majorHAnsi" w:hAnsiTheme="majorHAnsi" w:cstheme="majorHAnsi"/>
          <w:lang w:val="en-NZ"/>
        </w:rPr>
        <w:t xml:space="preserve">When houses are connected there will be a short water outage, but residents will be notified well in advance and the work is likely to take place between 10am-2pm. </w:t>
      </w:r>
    </w:p>
    <w:p w14:paraId="303E3EA7" w14:textId="30F1CD05" w:rsidR="00242D71" w:rsidRDefault="3BB7500D" w:rsidP="3BB7500D">
      <w:pPr>
        <w:pStyle w:val="ListParagraph"/>
        <w:numPr>
          <w:ilvl w:val="0"/>
          <w:numId w:val="22"/>
        </w:numPr>
        <w:rPr>
          <w:rFonts w:asciiTheme="majorHAnsi" w:hAnsiTheme="majorHAnsi" w:cstheme="majorBidi"/>
          <w:lang w:val="en-NZ"/>
        </w:rPr>
      </w:pPr>
      <w:proofErr w:type="gramStart"/>
      <w:r w:rsidRPr="3BB7500D">
        <w:rPr>
          <w:rFonts w:asciiTheme="majorHAnsi" w:hAnsiTheme="majorHAnsi" w:cstheme="majorBidi"/>
          <w:lang w:val="en-NZ"/>
        </w:rPr>
        <w:t>Also</w:t>
      </w:r>
      <w:proofErr w:type="gramEnd"/>
      <w:r w:rsidRPr="3BB7500D">
        <w:rPr>
          <w:rFonts w:asciiTheme="majorHAnsi" w:hAnsiTheme="majorHAnsi" w:cstheme="majorBidi"/>
          <w:lang w:val="en-NZ"/>
        </w:rPr>
        <w:t xml:space="preserve"> the new ducting has largely been installed for Chorus with the connects to be made next week.  (this will involve some night works, but it is expected to be quiet).</w:t>
      </w:r>
    </w:p>
    <w:p w14:paraId="61A16D52" w14:textId="793E0870" w:rsidR="00152A42" w:rsidRDefault="3BB7500D" w:rsidP="3BB7500D">
      <w:pPr>
        <w:pStyle w:val="ListParagraph"/>
        <w:numPr>
          <w:ilvl w:val="0"/>
          <w:numId w:val="22"/>
        </w:numPr>
        <w:rPr>
          <w:rFonts w:asciiTheme="majorHAnsi" w:hAnsiTheme="majorHAnsi" w:cstheme="majorBidi"/>
          <w:lang w:val="en-NZ"/>
        </w:rPr>
      </w:pPr>
      <w:r w:rsidRPr="3BB7500D">
        <w:rPr>
          <w:rFonts w:asciiTheme="majorHAnsi" w:hAnsiTheme="majorHAnsi" w:cstheme="majorBidi"/>
          <w:lang w:val="en-NZ"/>
        </w:rPr>
        <w:t>Currently the work on the bulk main is scheduled start on 5</w:t>
      </w:r>
      <w:r w:rsidRPr="3BB7500D">
        <w:rPr>
          <w:rFonts w:asciiTheme="majorHAnsi" w:hAnsiTheme="majorHAnsi" w:cstheme="majorBidi"/>
          <w:vertAlign w:val="superscript"/>
          <w:lang w:val="en-NZ"/>
        </w:rPr>
        <w:t>th</w:t>
      </w:r>
      <w:r w:rsidRPr="3BB7500D">
        <w:rPr>
          <w:rFonts w:asciiTheme="majorHAnsi" w:hAnsiTheme="majorHAnsi" w:cstheme="majorBidi"/>
          <w:lang w:val="en-NZ"/>
        </w:rPr>
        <w:t xml:space="preserve"> August at the top of Hargreaves Street. The work will progress down the street.  Houses at the top of the hill will generally be affected the most (3 months), </w:t>
      </w:r>
      <w:proofErr w:type="gramStart"/>
      <w:r w:rsidRPr="3BB7500D">
        <w:rPr>
          <w:rFonts w:asciiTheme="majorHAnsi" w:hAnsiTheme="majorHAnsi" w:cstheme="majorBidi"/>
          <w:lang w:val="en-NZ"/>
        </w:rPr>
        <w:t>half way</w:t>
      </w:r>
      <w:proofErr w:type="gramEnd"/>
      <w:r w:rsidRPr="3BB7500D">
        <w:rPr>
          <w:rFonts w:asciiTheme="majorHAnsi" w:hAnsiTheme="majorHAnsi" w:cstheme="majorBidi"/>
          <w:lang w:val="en-NZ"/>
        </w:rPr>
        <w:t xml:space="preserve"> up (4-6 weeks) and the bottom (2-4 weeks). </w:t>
      </w:r>
    </w:p>
    <w:p w14:paraId="44DCCD5F" w14:textId="01444D6D" w:rsidR="00730F86" w:rsidRPr="00152A42" w:rsidRDefault="00730F86" w:rsidP="00152A42">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BPL noted that WCC had agreed that the park could be used for emergency vehicle access during the work </w:t>
      </w:r>
    </w:p>
    <w:p w14:paraId="62040B99" w14:textId="456F119A" w:rsidR="001C30BD" w:rsidRDefault="00B84AE0"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Su</w:t>
      </w:r>
      <w:r w:rsidR="001C30BD">
        <w:rPr>
          <w:rFonts w:asciiTheme="majorHAnsi" w:hAnsiTheme="majorHAnsi" w:cstheme="majorHAnsi"/>
          <w:lang w:val="en-NZ"/>
        </w:rPr>
        <w:t>za</w:t>
      </w:r>
      <w:r>
        <w:rPr>
          <w:rFonts w:asciiTheme="majorHAnsi" w:hAnsiTheme="majorHAnsi" w:cstheme="majorHAnsi"/>
          <w:lang w:val="en-NZ"/>
        </w:rPr>
        <w:t>n</w:t>
      </w:r>
      <w:r w:rsidR="001C30BD">
        <w:rPr>
          <w:rFonts w:asciiTheme="majorHAnsi" w:hAnsiTheme="majorHAnsi" w:cstheme="majorHAnsi"/>
          <w:lang w:val="en-NZ"/>
        </w:rPr>
        <w:t xml:space="preserve">ne </w:t>
      </w:r>
      <w:r w:rsidR="00152A42">
        <w:rPr>
          <w:rFonts w:asciiTheme="majorHAnsi" w:hAnsiTheme="majorHAnsi" w:cstheme="majorHAnsi"/>
          <w:lang w:val="en-NZ"/>
        </w:rPr>
        <w:t>has been working with residents on immediate parking issues and will be getting Resident Parking Permits issued from WCC in the next couple of days</w:t>
      </w:r>
    </w:p>
    <w:p w14:paraId="08400932" w14:textId="39FFFDD7" w:rsidR="00152A42" w:rsidRDefault="3BB7500D" w:rsidP="3BB7500D">
      <w:pPr>
        <w:pStyle w:val="ListParagraph"/>
        <w:numPr>
          <w:ilvl w:val="0"/>
          <w:numId w:val="22"/>
        </w:numPr>
        <w:rPr>
          <w:rFonts w:asciiTheme="majorHAnsi" w:hAnsiTheme="majorHAnsi" w:cstheme="majorBidi"/>
          <w:lang w:val="en-NZ"/>
        </w:rPr>
      </w:pPr>
      <w:r w:rsidRPr="3BB7500D">
        <w:rPr>
          <w:rFonts w:asciiTheme="majorHAnsi" w:hAnsiTheme="majorHAnsi" w:cstheme="majorBidi"/>
          <w:lang w:val="en-NZ"/>
        </w:rPr>
        <w:t>Bryan Perry explained that Housing NZ will not be available for parking during the works due to the longer than expected demolition, due to asbestos in the buildings.</w:t>
      </w:r>
    </w:p>
    <w:p w14:paraId="503DCCF0" w14:textId="5ECAF7ED" w:rsidR="001C30BD" w:rsidRDefault="00152A42"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BPL and WWL will continue to work with WCC on alternative parking options for the residents most affected</w:t>
      </w:r>
      <w:r w:rsidR="001C30BD">
        <w:rPr>
          <w:rFonts w:asciiTheme="majorHAnsi" w:hAnsiTheme="majorHAnsi" w:cstheme="majorHAnsi"/>
          <w:lang w:val="en-NZ"/>
        </w:rPr>
        <w:t xml:space="preserve"> </w:t>
      </w:r>
    </w:p>
    <w:p w14:paraId="6DEC03A7" w14:textId="333E1CED" w:rsidR="001C30BD" w:rsidRDefault="001C30BD"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Rugby and sport will continue to be played during this time at the sports fiel</w:t>
      </w:r>
      <w:r w:rsidR="00794FA3">
        <w:rPr>
          <w:rFonts w:asciiTheme="majorHAnsi" w:hAnsiTheme="majorHAnsi" w:cstheme="majorHAnsi"/>
          <w:lang w:val="en-NZ"/>
        </w:rPr>
        <w:t>d</w:t>
      </w:r>
      <w:r w:rsidR="00152A42">
        <w:rPr>
          <w:rFonts w:asciiTheme="majorHAnsi" w:hAnsiTheme="majorHAnsi" w:cstheme="majorHAnsi"/>
          <w:lang w:val="en-NZ"/>
        </w:rPr>
        <w:t xml:space="preserve">.  Residents noted the current parking chaos that has been occurring on Saturdays due to the works/games.  Wellington Rugby and BPL to work together to suggest alternative parking options for players and spectators </w:t>
      </w:r>
    </w:p>
    <w:p w14:paraId="70E88477" w14:textId="23BA17A5" w:rsidR="00730F86" w:rsidRDefault="00730F86"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It was also suggested that additional signage could be installed to discourage parking in the area </w:t>
      </w:r>
    </w:p>
    <w:p w14:paraId="458B8D9A" w14:textId="74B73E30" w:rsidR="00730F86" w:rsidRDefault="3BB7500D" w:rsidP="3BB7500D">
      <w:pPr>
        <w:pStyle w:val="ListParagraph"/>
        <w:numPr>
          <w:ilvl w:val="0"/>
          <w:numId w:val="22"/>
        </w:numPr>
        <w:rPr>
          <w:rFonts w:asciiTheme="majorHAnsi" w:hAnsiTheme="majorHAnsi" w:cstheme="majorBidi"/>
          <w:lang w:val="en-NZ"/>
        </w:rPr>
      </w:pPr>
      <w:r w:rsidRPr="3BB7500D">
        <w:rPr>
          <w:rFonts w:asciiTheme="majorHAnsi" w:hAnsiTheme="majorHAnsi" w:cstheme="majorBidi"/>
          <w:lang w:val="en-NZ"/>
        </w:rPr>
        <w:t>It was agreed that we should continue to work with Wellington Rugby on the use of the field and to potentially end the use of the field before the end of the season</w:t>
      </w:r>
    </w:p>
    <w:p w14:paraId="0084218C" w14:textId="564D058C" w:rsidR="00152A42" w:rsidRPr="001C30BD" w:rsidRDefault="00152A42" w:rsidP="001C30BD">
      <w:pPr>
        <w:pStyle w:val="ListParagraph"/>
        <w:numPr>
          <w:ilvl w:val="0"/>
          <w:numId w:val="22"/>
        </w:numPr>
        <w:rPr>
          <w:rFonts w:asciiTheme="majorHAnsi" w:hAnsiTheme="majorHAnsi" w:cstheme="majorHAnsi"/>
          <w:lang w:val="en-NZ"/>
        </w:rPr>
      </w:pPr>
      <w:r>
        <w:rPr>
          <w:rFonts w:asciiTheme="majorHAnsi" w:hAnsiTheme="majorHAnsi" w:cstheme="majorHAnsi"/>
          <w:lang w:val="en-NZ"/>
        </w:rPr>
        <w:t xml:space="preserve">BPL also agreed to work with WCC Parking to make sure that parking restrictions (including on weekends) are enforced. </w:t>
      </w:r>
    </w:p>
    <w:p w14:paraId="6459BD59" w14:textId="001E5EF2" w:rsidR="001C30BD" w:rsidRPr="00794FA3" w:rsidRDefault="3BB7500D" w:rsidP="3BB7500D">
      <w:pPr>
        <w:pStyle w:val="ListParagraph"/>
        <w:numPr>
          <w:ilvl w:val="0"/>
          <w:numId w:val="22"/>
        </w:numPr>
        <w:rPr>
          <w:rFonts w:asciiTheme="majorHAnsi" w:hAnsiTheme="majorHAnsi" w:cstheme="majorBidi"/>
          <w:lang w:val="en-NZ"/>
        </w:rPr>
      </w:pPr>
      <w:r w:rsidRPr="3BB7500D">
        <w:rPr>
          <w:rFonts w:asciiTheme="majorHAnsi" w:hAnsiTheme="majorHAnsi" w:cstheme="majorBidi"/>
          <w:lang w:val="en-NZ"/>
        </w:rPr>
        <w:t xml:space="preserve">Steve asked about the timing of moving the 33kv cable to allow for the Wright Street Chamber to be installed.  Richard explained that this cable does not need to be relocated, but that there is a 11kv cable further towards Wallace Street that does need to be moved and we are working with </w:t>
      </w:r>
      <w:proofErr w:type="spellStart"/>
      <w:r w:rsidRPr="3BB7500D">
        <w:rPr>
          <w:rFonts w:asciiTheme="majorHAnsi" w:hAnsiTheme="majorHAnsi" w:cstheme="majorBidi"/>
          <w:lang w:val="en-NZ"/>
        </w:rPr>
        <w:t>NorthPower</w:t>
      </w:r>
      <w:proofErr w:type="spellEnd"/>
      <w:r w:rsidRPr="3BB7500D">
        <w:rPr>
          <w:rFonts w:asciiTheme="majorHAnsi" w:hAnsiTheme="majorHAnsi" w:cstheme="majorBidi"/>
          <w:lang w:val="en-NZ"/>
        </w:rPr>
        <w:t xml:space="preserve"> on the timing of this work</w:t>
      </w:r>
      <w:r w:rsidR="00152A42">
        <w:br/>
      </w:r>
    </w:p>
    <w:p w14:paraId="61C1F1F8" w14:textId="77777777" w:rsidR="001C30BD" w:rsidRPr="0064037F" w:rsidRDefault="001C30BD" w:rsidP="001C30BD">
      <w:pPr>
        <w:rPr>
          <w:rFonts w:asciiTheme="majorHAnsi" w:hAnsiTheme="majorHAnsi" w:cstheme="majorHAnsi"/>
          <w:i/>
          <w:u w:val="single"/>
          <w:lang w:val="en-NZ"/>
        </w:rPr>
      </w:pPr>
      <w:r w:rsidRPr="0064037F">
        <w:rPr>
          <w:rFonts w:asciiTheme="majorHAnsi" w:hAnsiTheme="majorHAnsi" w:cstheme="majorHAnsi"/>
          <w:i/>
          <w:u w:val="single"/>
          <w:lang w:val="en-NZ"/>
        </w:rPr>
        <w:t xml:space="preserve">Actions: </w:t>
      </w:r>
    </w:p>
    <w:p w14:paraId="2D3C763B" w14:textId="17015AC0" w:rsidR="00794FA3" w:rsidRDefault="00730F86" w:rsidP="00794FA3">
      <w:pPr>
        <w:pStyle w:val="ListParagraph"/>
        <w:numPr>
          <w:ilvl w:val="0"/>
          <w:numId w:val="23"/>
        </w:numPr>
        <w:rPr>
          <w:rFonts w:asciiTheme="majorHAnsi" w:hAnsiTheme="majorHAnsi" w:cstheme="majorHAnsi"/>
          <w:lang w:val="en-NZ"/>
        </w:rPr>
      </w:pPr>
      <w:r>
        <w:rPr>
          <w:rFonts w:asciiTheme="majorHAnsi" w:hAnsiTheme="majorHAnsi" w:cstheme="majorHAnsi"/>
          <w:lang w:val="en-NZ"/>
        </w:rPr>
        <w:t>Suzanne/BPL to talk to WCC Parking about the better enforcement of parking restrictions and better management of the parking on weekends</w:t>
      </w:r>
    </w:p>
    <w:p w14:paraId="2A032A2E" w14:textId="5686CDF6" w:rsidR="00730F86" w:rsidRPr="00794FA3" w:rsidRDefault="00730F86" w:rsidP="00794FA3">
      <w:pPr>
        <w:pStyle w:val="ListParagraph"/>
        <w:numPr>
          <w:ilvl w:val="0"/>
          <w:numId w:val="23"/>
        </w:numPr>
        <w:rPr>
          <w:rFonts w:asciiTheme="majorHAnsi" w:hAnsiTheme="majorHAnsi" w:cstheme="majorHAnsi"/>
          <w:lang w:val="en-NZ"/>
        </w:rPr>
      </w:pPr>
      <w:r>
        <w:rPr>
          <w:rFonts w:asciiTheme="majorHAnsi" w:hAnsiTheme="majorHAnsi" w:cstheme="majorHAnsi"/>
          <w:lang w:val="en-NZ"/>
        </w:rPr>
        <w:t xml:space="preserve">Richard to continue to talk to Wellington Rugby about ending the use of the field early </w:t>
      </w:r>
    </w:p>
    <w:p w14:paraId="3FE570AB" w14:textId="0C98395A" w:rsidR="00CE3647" w:rsidRDefault="00CE3647" w:rsidP="00CE3647">
      <w:pPr>
        <w:rPr>
          <w:rFonts w:asciiTheme="majorHAnsi" w:hAnsiTheme="majorHAnsi" w:cstheme="majorHAnsi"/>
          <w:lang w:val="en-NZ"/>
        </w:rPr>
      </w:pPr>
    </w:p>
    <w:p w14:paraId="46DCE326" w14:textId="77777777" w:rsidR="00730F86" w:rsidRDefault="00730F86" w:rsidP="00CE3647">
      <w:pPr>
        <w:rPr>
          <w:rFonts w:asciiTheme="majorHAnsi" w:hAnsiTheme="majorHAnsi" w:cstheme="majorHAnsi"/>
          <w:lang w:val="en-NZ"/>
        </w:rPr>
      </w:pPr>
    </w:p>
    <w:p w14:paraId="60202790" w14:textId="2805A749" w:rsidR="00BE1391" w:rsidRDefault="00730F86" w:rsidP="00CE3647">
      <w:pPr>
        <w:rPr>
          <w:rFonts w:asciiTheme="majorHAnsi" w:hAnsiTheme="majorHAnsi" w:cstheme="majorHAnsi"/>
          <w:b/>
          <w:lang w:val="en-NZ"/>
        </w:rPr>
      </w:pPr>
      <w:r>
        <w:rPr>
          <w:rFonts w:asciiTheme="majorHAnsi" w:hAnsiTheme="majorHAnsi" w:cstheme="majorHAnsi"/>
          <w:b/>
          <w:lang w:val="en-NZ"/>
        </w:rPr>
        <w:t>Landscape and Ecology Management Plan</w:t>
      </w:r>
    </w:p>
    <w:p w14:paraId="4C9A982D" w14:textId="77777777" w:rsidR="005A6481" w:rsidRDefault="005A6481" w:rsidP="00CE3647">
      <w:pPr>
        <w:rPr>
          <w:rFonts w:asciiTheme="majorHAnsi" w:hAnsiTheme="majorHAnsi" w:cstheme="majorHAnsi"/>
          <w:b/>
          <w:lang w:val="en-NZ"/>
        </w:rPr>
      </w:pPr>
    </w:p>
    <w:p w14:paraId="2344FC54" w14:textId="4AA340F3" w:rsidR="00F539E8" w:rsidRDefault="3BB7500D" w:rsidP="3BB7500D">
      <w:pPr>
        <w:pStyle w:val="ListParagraph"/>
        <w:numPr>
          <w:ilvl w:val="0"/>
          <w:numId w:val="26"/>
        </w:numPr>
        <w:rPr>
          <w:rFonts w:asciiTheme="majorHAnsi" w:hAnsiTheme="majorHAnsi" w:cstheme="majorBidi"/>
          <w:lang w:val="en-NZ"/>
        </w:rPr>
      </w:pPr>
      <w:r w:rsidRPr="3BB7500D">
        <w:rPr>
          <w:rFonts w:asciiTheme="majorHAnsi" w:hAnsiTheme="majorHAnsi" w:cstheme="majorBidi"/>
          <w:lang w:val="en-NZ"/>
        </w:rPr>
        <w:t xml:space="preserve">Richard provided an overview of the management plan, a summary of the documents available, how to understand them and the process for feedback.  </w:t>
      </w:r>
    </w:p>
    <w:p w14:paraId="62B40EDD" w14:textId="76BA67E0" w:rsidR="00730F86" w:rsidRDefault="00730F86" w:rsidP="00380898">
      <w:pPr>
        <w:pStyle w:val="ListParagraph"/>
        <w:numPr>
          <w:ilvl w:val="0"/>
          <w:numId w:val="26"/>
        </w:numPr>
        <w:rPr>
          <w:rFonts w:asciiTheme="majorHAnsi" w:hAnsiTheme="majorHAnsi" w:cstheme="majorHAnsi"/>
          <w:lang w:val="en-NZ"/>
        </w:rPr>
      </w:pPr>
      <w:r>
        <w:rPr>
          <w:rFonts w:asciiTheme="majorHAnsi" w:hAnsiTheme="majorHAnsi" w:cstheme="majorHAnsi"/>
          <w:lang w:val="en-NZ"/>
        </w:rPr>
        <w:t xml:space="preserve">A copy of his presentation will be added to the CRG webpage </w:t>
      </w:r>
    </w:p>
    <w:p w14:paraId="406FDD55" w14:textId="437C469A" w:rsidR="00730F86" w:rsidRDefault="3BB7500D" w:rsidP="3BB7500D">
      <w:pPr>
        <w:pStyle w:val="ListParagraph"/>
        <w:numPr>
          <w:ilvl w:val="0"/>
          <w:numId w:val="26"/>
        </w:numPr>
        <w:rPr>
          <w:rFonts w:asciiTheme="majorHAnsi" w:hAnsiTheme="majorHAnsi" w:cstheme="majorBidi"/>
          <w:lang w:val="en-NZ"/>
        </w:rPr>
      </w:pPr>
      <w:r w:rsidRPr="3BB7500D">
        <w:rPr>
          <w:rFonts w:asciiTheme="majorHAnsi" w:hAnsiTheme="majorHAnsi" w:cstheme="majorBidi"/>
          <w:lang w:val="en-NZ"/>
        </w:rPr>
        <w:t>It was confirmed that there would be a Q&amp;A session to be held on 25</w:t>
      </w:r>
      <w:r w:rsidRPr="3BB7500D">
        <w:rPr>
          <w:rFonts w:asciiTheme="majorHAnsi" w:hAnsiTheme="majorHAnsi" w:cstheme="majorBidi"/>
          <w:vertAlign w:val="superscript"/>
          <w:lang w:val="en-NZ"/>
        </w:rPr>
        <w:t>th</w:t>
      </w:r>
      <w:r w:rsidRPr="3BB7500D">
        <w:rPr>
          <w:rFonts w:asciiTheme="majorHAnsi" w:hAnsiTheme="majorHAnsi" w:cstheme="majorBidi"/>
          <w:lang w:val="en-NZ"/>
        </w:rPr>
        <w:t xml:space="preserve"> July from 4-5pm.  Dan to circulate details and ask for RSVPs to ensure that a sufficiently large room is available </w:t>
      </w:r>
    </w:p>
    <w:p w14:paraId="329D9947" w14:textId="127CCD23" w:rsidR="00730F86" w:rsidRDefault="3BB7500D" w:rsidP="3BB7500D">
      <w:pPr>
        <w:pStyle w:val="ListParagraph"/>
        <w:numPr>
          <w:ilvl w:val="0"/>
          <w:numId w:val="26"/>
        </w:numPr>
        <w:rPr>
          <w:rFonts w:asciiTheme="majorHAnsi" w:hAnsiTheme="majorHAnsi" w:cstheme="majorBidi"/>
          <w:lang w:val="en-NZ"/>
        </w:rPr>
      </w:pPr>
      <w:r w:rsidRPr="3BB7500D">
        <w:rPr>
          <w:rFonts w:asciiTheme="majorHAnsi" w:hAnsiTheme="majorHAnsi" w:cstheme="majorBidi"/>
          <w:lang w:val="en-NZ"/>
        </w:rPr>
        <w:lastRenderedPageBreak/>
        <w:t>It was agreed that written feedback would be received prior to the next meeting, and that there would be the opportunity for CRG members to highlight key points</w:t>
      </w:r>
    </w:p>
    <w:p w14:paraId="66EDCB54" w14:textId="31A7C4B9" w:rsidR="00730F86" w:rsidRDefault="3BB7500D" w:rsidP="3BB7500D">
      <w:pPr>
        <w:pStyle w:val="ListParagraph"/>
        <w:numPr>
          <w:ilvl w:val="0"/>
          <w:numId w:val="26"/>
        </w:numPr>
        <w:rPr>
          <w:lang w:val="en-NZ"/>
        </w:rPr>
      </w:pPr>
      <w:r w:rsidRPr="3BB7500D">
        <w:rPr>
          <w:rFonts w:asciiTheme="majorHAnsi" w:hAnsiTheme="majorHAnsi" w:cstheme="majorBidi"/>
          <w:lang w:val="en-NZ"/>
        </w:rPr>
        <w:t xml:space="preserve">WWL would not provide formal feedback at that meeting, but would as part of the appendix to the LEMP submitted to WCC </w:t>
      </w:r>
    </w:p>
    <w:p w14:paraId="7B34E5D2" w14:textId="1E17FBBE" w:rsidR="00673EC3" w:rsidRDefault="3BB7500D" w:rsidP="3BB7500D">
      <w:pPr>
        <w:pStyle w:val="ListParagraph"/>
        <w:numPr>
          <w:ilvl w:val="0"/>
          <w:numId w:val="26"/>
        </w:numPr>
        <w:rPr>
          <w:rFonts w:asciiTheme="majorHAnsi" w:hAnsiTheme="majorHAnsi" w:cstheme="majorBidi"/>
          <w:lang w:val="en-NZ"/>
        </w:rPr>
      </w:pPr>
      <w:r w:rsidRPr="3BB7500D">
        <w:rPr>
          <w:rFonts w:asciiTheme="majorHAnsi" w:hAnsiTheme="majorHAnsi" w:cstheme="majorBidi"/>
          <w:lang w:val="en-NZ"/>
        </w:rPr>
        <w:t xml:space="preserve">There was discussion about whether there needed to be a consensus view of the CRG on the feedback or whether the different groups could present their own.  Joel noted that WCC needed to consider the range of views, so it was not necessary for there to be consensus.  The group agreed to see what the feedback was before finalising view. </w:t>
      </w:r>
    </w:p>
    <w:p w14:paraId="5D6BC236" w14:textId="534F23FE" w:rsidR="00673EC3" w:rsidRPr="00380898" w:rsidRDefault="3BB7500D" w:rsidP="3BB7500D">
      <w:pPr>
        <w:pStyle w:val="ListParagraph"/>
        <w:numPr>
          <w:ilvl w:val="0"/>
          <w:numId w:val="26"/>
        </w:numPr>
        <w:rPr>
          <w:rFonts w:asciiTheme="majorHAnsi" w:hAnsiTheme="majorHAnsi" w:cstheme="majorBidi"/>
          <w:lang w:val="en-NZ"/>
        </w:rPr>
      </w:pPr>
      <w:r w:rsidRPr="3BB7500D">
        <w:rPr>
          <w:rFonts w:asciiTheme="majorHAnsi" w:hAnsiTheme="majorHAnsi" w:cstheme="majorBidi"/>
          <w:lang w:val="en-NZ"/>
        </w:rPr>
        <w:t xml:space="preserve">Richard agreed to print and distribute A3 hard copies of the key landscape plans to help groups understand and consult with their members. </w:t>
      </w:r>
    </w:p>
    <w:p w14:paraId="2890F683" w14:textId="77777777" w:rsidR="00380898" w:rsidRDefault="00380898" w:rsidP="00BE1391">
      <w:pPr>
        <w:rPr>
          <w:rFonts w:asciiTheme="majorHAnsi" w:hAnsiTheme="majorHAnsi" w:cstheme="majorHAnsi"/>
          <w:i/>
          <w:lang w:val="en-NZ"/>
        </w:rPr>
      </w:pPr>
    </w:p>
    <w:p w14:paraId="70164412" w14:textId="77777777" w:rsidR="0064037F" w:rsidRDefault="0064037F" w:rsidP="0064037F">
      <w:pPr>
        <w:rPr>
          <w:rFonts w:asciiTheme="majorHAnsi" w:hAnsiTheme="majorHAnsi" w:cstheme="majorHAnsi"/>
          <w:i/>
          <w:u w:val="single"/>
          <w:lang w:val="en-NZ"/>
        </w:rPr>
      </w:pPr>
      <w:r w:rsidRPr="0064037F">
        <w:rPr>
          <w:rFonts w:asciiTheme="majorHAnsi" w:hAnsiTheme="majorHAnsi" w:cstheme="majorHAnsi"/>
          <w:i/>
          <w:u w:val="single"/>
          <w:lang w:val="en-NZ"/>
        </w:rPr>
        <w:t xml:space="preserve">Actions: </w:t>
      </w:r>
    </w:p>
    <w:p w14:paraId="213E5AFB" w14:textId="77777777" w:rsidR="0064037F" w:rsidRPr="0064037F" w:rsidRDefault="0064037F" w:rsidP="0064037F">
      <w:pPr>
        <w:rPr>
          <w:rFonts w:asciiTheme="majorHAnsi" w:hAnsiTheme="majorHAnsi" w:cstheme="majorHAnsi"/>
          <w:i/>
          <w:u w:val="single"/>
          <w:lang w:val="en-NZ"/>
        </w:rPr>
      </w:pPr>
    </w:p>
    <w:p w14:paraId="70350D26" w14:textId="4495590F" w:rsidR="00794FA3" w:rsidRDefault="3BB7500D" w:rsidP="3BB7500D">
      <w:pPr>
        <w:pStyle w:val="ListParagraph"/>
        <w:numPr>
          <w:ilvl w:val="0"/>
          <w:numId w:val="22"/>
        </w:numPr>
        <w:rPr>
          <w:rFonts w:asciiTheme="majorHAnsi" w:hAnsiTheme="majorHAnsi" w:cstheme="majorBidi"/>
          <w:lang w:val="en-NZ"/>
        </w:rPr>
      </w:pPr>
      <w:r w:rsidRPr="3BB7500D">
        <w:rPr>
          <w:rFonts w:asciiTheme="majorHAnsi" w:hAnsiTheme="majorHAnsi" w:cstheme="majorBidi"/>
          <w:lang w:val="en-NZ"/>
        </w:rPr>
        <w:t>Dan to seek RSVPs for meeting on the 25</w:t>
      </w:r>
      <w:r w:rsidRPr="3BB7500D">
        <w:rPr>
          <w:rFonts w:asciiTheme="majorHAnsi" w:hAnsiTheme="majorHAnsi" w:cstheme="majorBidi"/>
          <w:vertAlign w:val="superscript"/>
          <w:lang w:val="en-NZ"/>
        </w:rPr>
        <w:t>th</w:t>
      </w:r>
      <w:r w:rsidRPr="3BB7500D">
        <w:rPr>
          <w:rFonts w:asciiTheme="majorHAnsi" w:hAnsiTheme="majorHAnsi" w:cstheme="majorBidi"/>
          <w:lang w:val="en-NZ"/>
        </w:rPr>
        <w:t xml:space="preserve"> July to determine the venue</w:t>
      </w:r>
    </w:p>
    <w:p w14:paraId="76C730AE" w14:textId="78DEEA62" w:rsidR="00673EC3" w:rsidRDefault="3BB7500D" w:rsidP="3BB7500D">
      <w:pPr>
        <w:pStyle w:val="ListParagraph"/>
        <w:numPr>
          <w:ilvl w:val="0"/>
          <w:numId w:val="22"/>
        </w:numPr>
        <w:rPr>
          <w:rFonts w:asciiTheme="majorHAnsi" w:hAnsiTheme="majorHAnsi" w:cstheme="majorBidi"/>
          <w:lang w:val="en-NZ"/>
        </w:rPr>
      </w:pPr>
      <w:r w:rsidRPr="3BB7500D">
        <w:rPr>
          <w:rFonts w:asciiTheme="majorHAnsi" w:hAnsiTheme="majorHAnsi" w:cstheme="majorBidi"/>
          <w:lang w:val="en-NZ"/>
        </w:rPr>
        <w:t>Richard to organise to print A3 copies of the landscape plans and Suzanne to distribute.</w:t>
      </w:r>
    </w:p>
    <w:p w14:paraId="0DD0151D" w14:textId="77777777" w:rsidR="00CE3647" w:rsidRDefault="00CE3647" w:rsidP="00CE3647">
      <w:pPr>
        <w:rPr>
          <w:rFonts w:asciiTheme="majorHAnsi" w:hAnsiTheme="majorHAnsi" w:cstheme="majorHAnsi"/>
          <w:lang w:val="en-NZ"/>
        </w:rPr>
      </w:pPr>
    </w:p>
    <w:p w14:paraId="630E7BD8" w14:textId="5097238E" w:rsidR="00F544FA" w:rsidRDefault="00F544FA" w:rsidP="00CE3647">
      <w:pPr>
        <w:rPr>
          <w:rFonts w:asciiTheme="majorHAnsi" w:hAnsiTheme="majorHAnsi" w:cstheme="majorHAnsi"/>
          <w:b/>
          <w:bCs/>
          <w:lang w:val="en-NZ"/>
        </w:rPr>
      </w:pPr>
      <w:r>
        <w:rPr>
          <w:rFonts w:asciiTheme="majorHAnsi" w:hAnsiTheme="majorHAnsi" w:cstheme="majorHAnsi"/>
          <w:b/>
          <w:bCs/>
          <w:lang w:val="en-NZ"/>
        </w:rPr>
        <w:t>Other Busine</w:t>
      </w:r>
      <w:r w:rsidR="004F2B53">
        <w:rPr>
          <w:rFonts w:asciiTheme="majorHAnsi" w:hAnsiTheme="majorHAnsi" w:cstheme="majorHAnsi"/>
          <w:b/>
          <w:bCs/>
          <w:lang w:val="en-NZ"/>
        </w:rPr>
        <w:t>ss</w:t>
      </w:r>
    </w:p>
    <w:p w14:paraId="01073278" w14:textId="77777777" w:rsidR="004F2B53" w:rsidRDefault="004F2B53" w:rsidP="00CE3647">
      <w:pPr>
        <w:rPr>
          <w:rFonts w:asciiTheme="majorHAnsi" w:hAnsiTheme="majorHAnsi" w:cstheme="majorHAnsi"/>
          <w:b/>
          <w:bCs/>
          <w:lang w:val="en-NZ"/>
        </w:rPr>
      </w:pPr>
    </w:p>
    <w:p w14:paraId="4D0E79D7" w14:textId="65495A60" w:rsidR="004F2B53" w:rsidRDefault="00F107D3" w:rsidP="00CE3647">
      <w:pPr>
        <w:rPr>
          <w:rFonts w:asciiTheme="majorHAnsi" w:hAnsiTheme="majorHAnsi" w:cstheme="majorHAnsi"/>
          <w:lang w:val="en-NZ"/>
        </w:rPr>
      </w:pPr>
      <w:r>
        <w:rPr>
          <w:rFonts w:asciiTheme="majorHAnsi" w:hAnsiTheme="majorHAnsi" w:cstheme="majorHAnsi"/>
          <w:lang w:val="en-NZ"/>
        </w:rPr>
        <w:t>Wright Street Diversion</w:t>
      </w:r>
    </w:p>
    <w:p w14:paraId="53F30929" w14:textId="583CBF92" w:rsidR="00F107D3" w:rsidRDefault="003663C3" w:rsidP="00F107D3">
      <w:pPr>
        <w:pStyle w:val="ListParagraph"/>
        <w:numPr>
          <w:ilvl w:val="0"/>
          <w:numId w:val="27"/>
        </w:numPr>
        <w:rPr>
          <w:rFonts w:asciiTheme="majorHAnsi" w:hAnsiTheme="majorHAnsi" w:cstheme="majorHAnsi"/>
          <w:lang w:val="en-NZ"/>
        </w:rPr>
      </w:pPr>
      <w:r>
        <w:rPr>
          <w:rFonts w:asciiTheme="majorHAnsi" w:hAnsiTheme="majorHAnsi" w:cstheme="majorHAnsi"/>
          <w:lang w:val="en-NZ"/>
        </w:rPr>
        <w:t>Richard outlined that WCC</w:t>
      </w:r>
      <w:r w:rsidR="0045168E">
        <w:rPr>
          <w:rFonts w:asciiTheme="majorHAnsi" w:hAnsiTheme="majorHAnsi" w:cstheme="majorHAnsi"/>
          <w:lang w:val="en-NZ"/>
        </w:rPr>
        <w:t xml:space="preserve">/WWL and Brian Perry were in the process of finalising the option for the Wright/Wallace Street diversion and would be consulting with the community.  He outlined that we propose a similar process to previously </w:t>
      </w:r>
    </w:p>
    <w:p w14:paraId="2D8E1DA8" w14:textId="7846BCE6" w:rsidR="0045168E" w:rsidRDefault="0045168E" w:rsidP="00373E82">
      <w:pPr>
        <w:pStyle w:val="ListParagraph"/>
        <w:numPr>
          <w:ilvl w:val="0"/>
          <w:numId w:val="28"/>
        </w:numPr>
        <w:rPr>
          <w:rFonts w:asciiTheme="majorHAnsi" w:hAnsiTheme="majorHAnsi" w:cstheme="majorHAnsi"/>
          <w:lang w:val="en-NZ"/>
        </w:rPr>
      </w:pPr>
      <w:r>
        <w:rPr>
          <w:rFonts w:asciiTheme="majorHAnsi" w:hAnsiTheme="majorHAnsi" w:cstheme="majorHAnsi"/>
          <w:lang w:val="en-NZ"/>
        </w:rPr>
        <w:t>Initial meeting with small group of residents (Jane/Steve and Carol) together with BPL/WCC and WCC</w:t>
      </w:r>
    </w:p>
    <w:p w14:paraId="4CC9AB1B" w14:textId="37F1AA81" w:rsidR="0045168E" w:rsidRDefault="0045168E" w:rsidP="00373E82">
      <w:pPr>
        <w:pStyle w:val="ListParagraph"/>
        <w:numPr>
          <w:ilvl w:val="0"/>
          <w:numId w:val="28"/>
        </w:numPr>
        <w:rPr>
          <w:rFonts w:asciiTheme="majorHAnsi" w:hAnsiTheme="majorHAnsi" w:cstheme="majorHAnsi"/>
          <w:lang w:val="en-NZ"/>
        </w:rPr>
      </w:pPr>
      <w:r>
        <w:rPr>
          <w:rFonts w:asciiTheme="majorHAnsi" w:hAnsiTheme="majorHAnsi" w:cstheme="majorHAnsi"/>
          <w:lang w:val="en-NZ"/>
        </w:rPr>
        <w:t>Meeting with Wright</w:t>
      </w:r>
      <w:r w:rsidR="00E870AB">
        <w:rPr>
          <w:rFonts w:asciiTheme="majorHAnsi" w:hAnsiTheme="majorHAnsi" w:cstheme="majorHAnsi"/>
          <w:lang w:val="en-NZ"/>
        </w:rPr>
        <w:t>/Wallace Street residents</w:t>
      </w:r>
    </w:p>
    <w:p w14:paraId="4D26DB1F" w14:textId="1DEDB4C2" w:rsidR="00E870AB" w:rsidRDefault="00E870AB" w:rsidP="00373E82">
      <w:pPr>
        <w:pStyle w:val="ListParagraph"/>
        <w:numPr>
          <w:ilvl w:val="0"/>
          <w:numId w:val="28"/>
        </w:numPr>
        <w:rPr>
          <w:rFonts w:asciiTheme="majorHAnsi" w:hAnsiTheme="majorHAnsi" w:cstheme="majorHAnsi"/>
          <w:lang w:val="en-NZ"/>
        </w:rPr>
      </w:pPr>
      <w:r>
        <w:rPr>
          <w:rFonts w:asciiTheme="majorHAnsi" w:hAnsiTheme="majorHAnsi" w:cstheme="majorHAnsi"/>
          <w:lang w:val="en-NZ"/>
        </w:rPr>
        <w:t>Discussion at subsequent CRG</w:t>
      </w:r>
    </w:p>
    <w:p w14:paraId="433C284E" w14:textId="2F2EC052" w:rsidR="00381718" w:rsidRPr="007030A3" w:rsidRDefault="007030A3" w:rsidP="007030A3">
      <w:pPr>
        <w:pStyle w:val="ListParagraph"/>
        <w:numPr>
          <w:ilvl w:val="0"/>
          <w:numId w:val="23"/>
        </w:numPr>
        <w:ind w:left="709" w:hanging="283"/>
        <w:rPr>
          <w:rFonts w:asciiTheme="majorHAnsi" w:hAnsiTheme="majorHAnsi" w:cstheme="majorHAnsi"/>
          <w:lang w:val="en-NZ"/>
        </w:rPr>
      </w:pPr>
      <w:r>
        <w:rPr>
          <w:rFonts w:asciiTheme="majorHAnsi" w:hAnsiTheme="majorHAnsi" w:cstheme="majorHAnsi"/>
          <w:lang w:val="en-NZ"/>
        </w:rPr>
        <w:t xml:space="preserve">Timing to be confirmed, but likely to be after the next CRG meeting with </w:t>
      </w:r>
      <w:r w:rsidR="00373E82">
        <w:rPr>
          <w:rFonts w:asciiTheme="majorHAnsi" w:hAnsiTheme="majorHAnsi" w:cstheme="majorHAnsi"/>
          <w:lang w:val="en-NZ"/>
        </w:rPr>
        <w:t xml:space="preserve">it coming to the September meeting </w:t>
      </w:r>
    </w:p>
    <w:p w14:paraId="71C7A1CD" w14:textId="77777777" w:rsidR="004F2B53" w:rsidRPr="00F544FA" w:rsidRDefault="004F2B53" w:rsidP="00CE3647">
      <w:pPr>
        <w:rPr>
          <w:rFonts w:asciiTheme="majorHAnsi" w:hAnsiTheme="majorHAnsi" w:cstheme="majorHAnsi"/>
          <w:b/>
          <w:bCs/>
          <w:lang w:val="en-NZ"/>
        </w:rPr>
      </w:pPr>
    </w:p>
    <w:p w14:paraId="02C6BEC6" w14:textId="64279F2A" w:rsidR="00CE3647" w:rsidRDefault="00CE3647" w:rsidP="00CE3647">
      <w:pPr>
        <w:rPr>
          <w:rFonts w:asciiTheme="majorHAnsi" w:hAnsiTheme="majorHAnsi" w:cstheme="majorHAnsi"/>
          <w:b/>
          <w:lang w:val="en-NZ"/>
        </w:rPr>
      </w:pPr>
      <w:r w:rsidRPr="00CE3647">
        <w:rPr>
          <w:rFonts w:asciiTheme="majorHAnsi" w:hAnsiTheme="majorHAnsi" w:cstheme="majorHAnsi"/>
          <w:b/>
          <w:lang w:val="en-NZ"/>
        </w:rPr>
        <w:t>Meeting closed 7.</w:t>
      </w:r>
      <w:r w:rsidR="00673EC3">
        <w:rPr>
          <w:rFonts w:asciiTheme="majorHAnsi" w:hAnsiTheme="majorHAnsi" w:cstheme="majorHAnsi"/>
          <w:b/>
          <w:lang w:val="en-NZ"/>
        </w:rPr>
        <w:t>25</w:t>
      </w:r>
      <w:r w:rsidRPr="00CE3647">
        <w:rPr>
          <w:rFonts w:asciiTheme="majorHAnsi" w:hAnsiTheme="majorHAnsi" w:cstheme="majorHAnsi"/>
          <w:b/>
          <w:lang w:val="en-NZ"/>
        </w:rPr>
        <w:t>pm</w:t>
      </w:r>
    </w:p>
    <w:p w14:paraId="1D915F1D" w14:textId="77777777" w:rsidR="00CE3647" w:rsidRDefault="00CE3647" w:rsidP="00CE3647">
      <w:pPr>
        <w:rPr>
          <w:rFonts w:asciiTheme="majorHAnsi" w:hAnsiTheme="majorHAnsi" w:cstheme="majorHAnsi"/>
          <w:b/>
          <w:lang w:val="en-NZ"/>
        </w:rPr>
      </w:pPr>
    </w:p>
    <w:p w14:paraId="6CFAA351" w14:textId="5C3E7C02" w:rsidR="00CE3647" w:rsidRPr="00CE3647" w:rsidRDefault="00CE3647" w:rsidP="00CE3647">
      <w:pPr>
        <w:rPr>
          <w:rFonts w:asciiTheme="majorHAnsi" w:hAnsiTheme="majorHAnsi" w:cstheme="majorHAnsi"/>
          <w:b/>
          <w:lang w:val="en-NZ"/>
        </w:rPr>
      </w:pPr>
      <w:r>
        <w:rPr>
          <w:rFonts w:asciiTheme="majorHAnsi" w:hAnsiTheme="majorHAnsi" w:cstheme="majorHAnsi"/>
          <w:b/>
          <w:lang w:val="en-NZ"/>
        </w:rPr>
        <w:t xml:space="preserve">Next meeting, </w:t>
      </w:r>
      <w:r w:rsidR="00673EC3">
        <w:rPr>
          <w:rFonts w:asciiTheme="majorHAnsi" w:hAnsiTheme="majorHAnsi" w:cstheme="majorHAnsi"/>
          <w:b/>
          <w:lang w:val="en-NZ"/>
        </w:rPr>
        <w:t>8 August</w:t>
      </w:r>
      <w:r>
        <w:rPr>
          <w:rFonts w:asciiTheme="majorHAnsi" w:hAnsiTheme="majorHAnsi" w:cstheme="majorHAnsi"/>
          <w:b/>
          <w:lang w:val="en-NZ"/>
        </w:rPr>
        <w:t xml:space="preserve">, 6.00-7.30pm, Massey University.  </w:t>
      </w:r>
    </w:p>
    <w:sectPr w:rsidR="00CE3647" w:rsidRPr="00CE3647" w:rsidSect="00BA36DA">
      <w:headerReference w:type="first" r:id="rId11"/>
      <w:footerReference w:type="first" r:id="rId12"/>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B1B8F" w14:textId="77777777" w:rsidR="0051483F" w:rsidRDefault="0051483F" w:rsidP="00110D9D">
      <w:r>
        <w:separator/>
      </w:r>
    </w:p>
  </w:endnote>
  <w:endnote w:type="continuationSeparator" w:id="0">
    <w:p w14:paraId="1403BDED" w14:textId="77777777" w:rsidR="0051483F" w:rsidRDefault="0051483F" w:rsidP="00110D9D">
      <w:r>
        <w:continuationSeparator/>
      </w:r>
    </w:p>
  </w:endnote>
  <w:endnote w:type="continuationNotice" w:id="1">
    <w:p w14:paraId="1FED3D37" w14:textId="77777777" w:rsidR="0051483F" w:rsidRDefault="0051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DCB69" w14:textId="77777777" w:rsidR="0051483F" w:rsidRDefault="0051483F" w:rsidP="00110D9D">
      <w:r>
        <w:separator/>
      </w:r>
    </w:p>
  </w:footnote>
  <w:footnote w:type="continuationSeparator" w:id="0">
    <w:p w14:paraId="156078D7" w14:textId="77777777" w:rsidR="0051483F" w:rsidRDefault="0051483F" w:rsidP="00110D9D">
      <w:r>
        <w:continuationSeparator/>
      </w:r>
    </w:p>
  </w:footnote>
  <w:footnote w:type="continuationNotice" w:id="1">
    <w:p w14:paraId="2D3CCD5B" w14:textId="77777777" w:rsidR="0051483F" w:rsidRDefault="00514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7"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8"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21"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5"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9"/>
  </w:num>
  <w:num w:numId="5">
    <w:abstractNumId w:val="22"/>
  </w:num>
  <w:num w:numId="6">
    <w:abstractNumId w:val="14"/>
  </w:num>
  <w:num w:numId="7">
    <w:abstractNumId w:val="10"/>
  </w:num>
  <w:num w:numId="8">
    <w:abstractNumId w:val="17"/>
  </w:num>
  <w:num w:numId="9">
    <w:abstractNumId w:val="19"/>
  </w:num>
  <w:num w:numId="10">
    <w:abstractNumId w:val="16"/>
  </w:num>
  <w:num w:numId="11">
    <w:abstractNumId w:val="5"/>
  </w:num>
  <w:num w:numId="12">
    <w:abstractNumId w:val="7"/>
  </w:num>
  <w:num w:numId="13">
    <w:abstractNumId w:val="23"/>
  </w:num>
  <w:num w:numId="14">
    <w:abstractNumId w:val="2"/>
  </w:num>
  <w:num w:numId="15">
    <w:abstractNumId w:val="15"/>
  </w:num>
  <w:num w:numId="16">
    <w:abstractNumId w:val="6"/>
  </w:num>
  <w:num w:numId="17">
    <w:abstractNumId w:val="20"/>
  </w:num>
  <w:num w:numId="18">
    <w:abstractNumId w:val="11"/>
  </w:num>
  <w:num w:numId="19">
    <w:abstractNumId w:val="27"/>
  </w:num>
  <w:num w:numId="20">
    <w:abstractNumId w:val="0"/>
  </w:num>
  <w:num w:numId="21">
    <w:abstractNumId w:val="24"/>
  </w:num>
  <w:num w:numId="22">
    <w:abstractNumId w:val="4"/>
  </w:num>
  <w:num w:numId="23">
    <w:abstractNumId w:val="18"/>
  </w:num>
  <w:num w:numId="24">
    <w:abstractNumId w:val="21"/>
  </w:num>
  <w:num w:numId="25">
    <w:abstractNumId w:val="26"/>
  </w:num>
  <w:num w:numId="26">
    <w:abstractNumId w:val="25"/>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3C21"/>
    <w:rsid w:val="000213BC"/>
    <w:rsid w:val="0002272F"/>
    <w:rsid w:val="00043585"/>
    <w:rsid w:val="00063A7D"/>
    <w:rsid w:val="00076668"/>
    <w:rsid w:val="00077999"/>
    <w:rsid w:val="000A17CC"/>
    <w:rsid w:val="000B0A0E"/>
    <w:rsid w:val="000C2523"/>
    <w:rsid w:val="000C78B3"/>
    <w:rsid w:val="00102227"/>
    <w:rsid w:val="00102ADB"/>
    <w:rsid w:val="00105B24"/>
    <w:rsid w:val="00106C1F"/>
    <w:rsid w:val="001103AD"/>
    <w:rsid w:val="00110D9D"/>
    <w:rsid w:val="001138CD"/>
    <w:rsid w:val="00124333"/>
    <w:rsid w:val="00124B9E"/>
    <w:rsid w:val="00124CD4"/>
    <w:rsid w:val="001276C8"/>
    <w:rsid w:val="00140EAD"/>
    <w:rsid w:val="00152A42"/>
    <w:rsid w:val="0017012F"/>
    <w:rsid w:val="001745B7"/>
    <w:rsid w:val="00175894"/>
    <w:rsid w:val="00183926"/>
    <w:rsid w:val="001B2869"/>
    <w:rsid w:val="001C30BD"/>
    <w:rsid w:val="001C3E61"/>
    <w:rsid w:val="001C79F2"/>
    <w:rsid w:val="001D14FF"/>
    <w:rsid w:val="001D4C01"/>
    <w:rsid w:val="002056A3"/>
    <w:rsid w:val="00220C58"/>
    <w:rsid w:val="00235C24"/>
    <w:rsid w:val="00242D71"/>
    <w:rsid w:val="002641B1"/>
    <w:rsid w:val="0026690E"/>
    <w:rsid w:val="002862C8"/>
    <w:rsid w:val="0029454F"/>
    <w:rsid w:val="002A29ED"/>
    <w:rsid w:val="002D0A06"/>
    <w:rsid w:val="002D23F5"/>
    <w:rsid w:val="002F73CB"/>
    <w:rsid w:val="00311642"/>
    <w:rsid w:val="0034409A"/>
    <w:rsid w:val="00350507"/>
    <w:rsid w:val="00355DB3"/>
    <w:rsid w:val="003663C3"/>
    <w:rsid w:val="00373E82"/>
    <w:rsid w:val="00380898"/>
    <w:rsid w:val="00381718"/>
    <w:rsid w:val="00395B7F"/>
    <w:rsid w:val="003C278C"/>
    <w:rsid w:val="003C5A1C"/>
    <w:rsid w:val="003D3961"/>
    <w:rsid w:val="003D6630"/>
    <w:rsid w:val="003E0FE2"/>
    <w:rsid w:val="00402938"/>
    <w:rsid w:val="00412701"/>
    <w:rsid w:val="004225F0"/>
    <w:rsid w:val="00423EEC"/>
    <w:rsid w:val="004258AA"/>
    <w:rsid w:val="0043473E"/>
    <w:rsid w:val="004370BD"/>
    <w:rsid w:val="00446655"/>
    <w:rsid w:val="0044696C"/>
    <w:rsid w:val="0045168E"/>
    <w:rsid w:val="0045357E"/>
    <w:rsid w:val="00467E5C"/>
    <w:rsid w:val="00473D43"/>
    <w:rsid w:val="00493747"/>
    <w:rsid w:val="004A659C"/>
    <w:rsid w:val="004A7E39"/>
    <w:rsid w:val="004B6796"/>
    <w:rsid w:val="004C657D"/>
    <w:rsid w:val="004D48CB"/>
    <w:rsid w:val="004E50BA"/>
    <w:rsid w:val="004E653F"/>
    <w:rsid w:val="004F2B53"/>
    <w:rsid w:val="0051483F"/>
    <w:rsid w:val="00523CDB"/>
    <w:rsid w:val="00533B66"/>
    <w:rsid w:val="00535810"/>
    <w:rsid w:val="005666C6"/>
    <w:rsid w:val="005A4A51"/>
    <w:rsid w:val="005A6481"/>
    <w:rsid w:val="005D5C70"/>
    <w:rsid w:val="005D7DBF"/>
    <w:rsid w:val="005E127F"/>
    <w:rsid w:val="005F3F60"/>
    <w:rsid w:val="00601118"/>
    <w:rsid w:val="0060119E"/>
    <w:rsid w:val="00615FE7"/>
    <w:rsid w:val="0064037F"/>
    <w:rsid w:val="00643EA9"/>
    <w:rsid w:val="0064549C"/>
    <w:rsid w:val="00650FAE"/>
    <w:rsid w:val="006542BA"/>
    <w:rsid w:val="006738B2"/>
    <w:rsid w:val="00673EC3"/>
    <w:rsid w:val="00681A28"/>
    <w:rsid w:val="00690E3B"/>
    <w:rsid w:val="006D3991"/>
    <w:rsid w:val="006E2E09"/>
    <w:rsid w:val="006E4F0F"/>
    <w:rsid w:val="006F2150"/>
    <w:rsid w:val="007030A3"/>
    <w:rsid w:val="007063C1"/>
    <w:rsid w:val="007114EF"/>
    <w:rsid w:val="007215C2"/>
    <w:rsid w:val="007249E8"/>
    <w:rsid w:val="00730F86"/>
    <w:rsid w:val="00772103"/>
    <w:rsid w:val="007744D9"/>
    <w:rsid w:val="007902E3"/>
    <w:rsid w:val="00794FA3"/>
    <w:rsid w:val="007A1A8B"/>
    <w:rsid w:val="008001B1"/>
    <w:rsid w:val="008028D7"/>
    <w:rsid w:val="00803C0A"/>
    <w:rsid w:val="008257DF"/>
    <w:rsid w:val="008464AC"/>
    <w:rsid w:val="00896EE7"/>
    <w:rsid w:val="008A1FBE"/>
    <w:rsid w:val="008C4E87"/>
    <w:rsid w:val="008D099B"/>
    <w:rsid w:val="008D1E87"/>
    <w:rsid w:val="008D4841"/>
    <w:rsid w:val="008E19AC"/>
    <w:rsid w:val="008F2775"/>
    <w:rsid w:val="0092622A"/>
    <w:rsid w:val="0094004A"/>
    <w:rsid w:val="0094120D"/>
    <w:rsid w:val="00945A20"/>
    <w:rsid w:val="0095113E"/>
    <w:rsid w:val="00960E38"/>
    <w:rsid w:val="00980FC2"/>
    <w:rsid w:val="0099255C"/>
    <w:rsid w:val="009C18B2"/>
    <w:rsid w:val="009C51E8"/>
    <w:rsid w:val="009E1E7F"/>
    <w:rsid w:val="009F5DD4"/>
    <w:rsid w:val="00A018A1"/>
    <w:rsid w:val="00A105F9"/>
    <w:rsid w:val="00A1176C"/>
    <w:rsid w:val="00A12BDF"/>
    <w:rsid w:val="00A260FF"/>
    <w:rsid w:val="00A315F5"/>
    <w:rsid w:val="00A5310E"/>
    <w:rsid w:val="00A601B7"/>
    <w:rsid w:val="00A60776"/>
    <w:rsid w:val="00A93EF9"/>
    <w:rsid w:val="00AC62D5"/>
    <w:rsid w:val="00AE113C"/>
    <w:rsid w:val="00AE4C09"/>
    <w:rsid w:val="00AE7761"/>
    <w:rsid w:val="00B4466A"/>
    <w:rsid w:val="00B544FB"/>
    <w:rsid w:val="00B559DE"/>
    <w:rsid w:val="00B73E2A"/>
    <w:rsid w:val="00B84AE0"/>
    <w:rsid w:val="00B879A2"/>
    <w:rsid w:val="00B94121"/>
    <w:rsid w:val="00BA36DA"/>
    <w:rsid w:val="00BA5164"/>
    <w:rsid w:val="00BE1391"/>
    <w:rsid w:val="00BE65BB"/>
    <w:rsid w:val="00C04D76"/>
    <w:rsid w:val="00C0508D"/>
    <w:rsid w:val="00C07FA4"/>
    <w:rsid w:val="00C10231"/>
    <w:rsid w:val="00C21870"/>
    <w:rsid w:val="00C327FB"/>
    <w:rsid w:val="00C32B00"/>
    <w:rsid w:val="00C33BD0"/>
    <w:rsid w:val="00C35F22"/>
    <w:rsid w:val="00C522A7"/>
    <w:rsid w:val="00C560BA"/>
    <w:rsid w:val="00C56F3C"/>
    <w:rsid w:val="00C66467"/>
    <w:rsid w:val="00C81580"/>
    <w:rsid w:val="00C820EE"/>
    <w:rsid w:val="00C82C05"/>
    <w:rsid w:val="00CA3333"/>
    <w:rsid w:val="00CA4F06"/>
    <w:rsid w:val="00CB255C"/>
    <w:rsid w:val="00CC0BC6"/>
    <w:rsid w:val="00CC79C2"/>
    <w:rsid w:val="00CD585A"/>
    <w:rsid w:val="00CE3647"/>
    <w:rsid w:val="00CF151B"/>
    <w:rsid w:val="00D02757"/>
    <w:rsid w:val="00D034DA"/>
    <w:rsid w:val="00D33A1B"/>
    <w:rsid w:val="00D34C2B"/>
    <w:rsid w:val="00D42F39"/>
    <w:rsid w:val="00D4436E"/>
    <w:rsid w:val="00D719C4"/>
    <w:rsid w:val="00D82F48"/>
    <w:rsid w:val="00DC0CFF"/>
    <w:rsid w:val="00DC16CC"/>
    <w:rsid w:val="00DC28F8"/>
    <w:rsid w:val="00DE6244"/>
    <w:rsid w:val="00E0019D"/>
    <w:rsid w:val="00E101C8"/>
    <w:rsid w:val="00E20416"/>
    <w:rsid w:val="00E30989"/>
    <w:rsid w:val="00E316E4"/>
    <w:rsid w:val="00E34A2C"/>
    <w:rsid w:val="00E37973"/>
    <w:rsid w:val="00E42EBF"/>
    <w:rsid w:val="00E43130"/>
    <w:rsid w:val="00E476D9"/>
    <w:rsid w:val="00E528DD"/>
    <w:rsid w:val="00E57AAE"/>
    <w:rsid w:val="00E64D1F"/>
    <w:rsid w:val="00E870AB"/>
    <w:rsid w:val="00EA36AD"/>
    <w:rsid w:val="00EB3FB7"/>
    <w:rsid w:val="00EB5C28"/>
    <w:rsid w:val="00EB7683"/>
    <w:rsid w:val="00EC2035"/>
    <w:rsid w:val="00EC2488"/>
    <w:rsid w:val="00EC492B"/>
    <w:rsid w:val="00ED04E3"/>
    <w:rsid w:val="00EE0881"/>
    <w:rsid w:val="00F03D15"/>
    <w:rsid w:val="00F107D3"/>
    <w:rsid w:val="00F138EC"/>
    <w:rsid w:val="00F4294B"/>
    <w:rsid w:val="00F449FD"/>
    <w:rsid w:val="00F539E8"/>
    <w:rsid w:val="00F544FA"/>
    <w:rsid w:val="00F728AC"/>
    <w:rsid w:val="00F734AA"/>
    <w:rsid w:val="00F946CA"/>
    <w:rsid w:val="00F9632A"/>
    <w:rsid w:val="00FB32F1"/>
    <w:rsid w:val="00FB74E1"/>
    <w:rsid w:val="00FE57DB"/>
    <w:rsid w:val="00FF3CBE"/>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8FA43"/>
  <w14:defaultImageDpi w14:val="300"/>
  <w15:docId w15:val="{2889244E-B139-437F-976B-FC8AD9FA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6" ma:contentTypeDescription="Create a new document." ma:contentTypeScope="" ma:versionID="d45fc8b92a305efc261d3c772bc0dd84">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6931800676fc3cd23b285085ca27e393"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3CD1-D53B-4F30-9906-BE3B2C21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3.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customXml/itemProps4.xml><?xml version="1.0" encoding="utf-8"?>
<ds:datastoreItem xmlns:ds="http://schemas.openxmlformats.org/officeDocument/2006/customXml" ds:itemID="{675EA4A3-A9B5-4D15-9F3B-8F4B6380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4735</Characters>
  <Application>Microsoft Office Word</Application>
  <DocSecurity>0</DocSecurity>
  <Lines>39</Lines>
  <Paragraphs>11</Paragraphs>
  <ScaleCrop>false</ScaleCrop>
  <Company>...</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subject/>
  <dc:creator>Registered version ...</dc:creator>
  <cp:keywords/>
  <cp:lastModifiedBy>Dan  Ormond</cp:lastModifiedBy>
  <cp:revision>22</cp:revision>
  <cp:lastPrinted>2019-05-03T19:37:00Z</cp:lastPrinted>
  <dcterms:created xsi:type="dcterms:W3CDTF">2019-07-08T18:12:00Z</dcterms:created>
  <dcterms:modified xsi:type="dcterms:W3CDTF">2019-08-12T20:53:00Z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